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0" w:rsidRDefault="001E6981" w:rsidP="008E49A4">
      <w:pPr>
        <w:rPr>
          <w:sz w:val="22"/>
          <w:szCs w:val="24"/>
        </w:rPr>
      </w:pPr>
      <w:r>
        <w:rPr>
          <w:sz w:val="22"/>
          <w:szCs w:val="24"/>
        </w:rPr>
        <w:t>Dear Communications Stakeholders</w:t>
      </w:r>
      <w:r w:rsidR="00E2029D">
        <w:rPr>
          <w:sz w:val="22"/>
          <w:szCs w:val="24"/>
        </w:rPr>
        <w:t>:</w:t>
      </w:r>
    </w:p>
    <w:p w:rsidR="001E6981" w:rsidRDefault="001E6981" w:rsidP="008E49A4">
      <w:pPr>
        <w:rPr>
          <w:sz w:val="22"/>
          <w:szCs w:val="24"/>
        </w:rPr>
      </w:pPr>
    </w:p>
    <w:p w:rsidR="001E6981" w:rsidRDefault="001E6981" w:rsidP="008E49A4">
      <w:pPr>
        <w:rPr>
          <w:sz w:val="22"/>
          <w:szCs w:val="24"/>
        </w:rPr>
      </w:pPr>
      <w:r>
        <w:rPr>
          <w:sz w:val="22"/>
          <w:szCs w:val="24"/>
        </w:rPr>
        <w:t>With the passage of Act 59</w:t>
      </w:r>
      <w:r w:rsidR="00492569">
        <w:rPr>
          <w:sz w:val="22"/>
          <w:szCs w:val="24"/>
        </w:rPr>
        <w:t xml:space="preserve"> in September 2017, the L</w:t>
      </w:r>
      <w:r w:rsidR="0022253E">
        <w:rPr>
          <w:sz w:val="22"/>
          <w:szCs w:val="24"/>
        </w:rPr>
        <w:t>egislature directed the Department of Military Affairs</w:t>
      </w:r>
      <w:r w:rsidR="00E2029D">
        <w:rPr>
          <w:sz w:val="22"/>
          <w:szCs w:val="24"/>
        </w:rPr>
        <w:t xml:space="preserve"> to submit a report by January 1, 2019 </w:t>
      </w:r>
      <w:r w:rsidR="0037626D">
        <w:rPr>
          <w:sz w:val="22"/>
          <w:szCs w:val="24"/>
        </w:rPr>
        <w:t>that addressed the following questions:</w:t>
      </w:r>
    </w:p>
    <w:p w:rsidR="0037626D" w:rsidRDefault="0037626D" w:rsidP="008E49A4">
      <w:pPr>
        <w:rPr>
          <w:sz w:val="22"/>
          <w:szCs w:val="24"/>
        </w:rPr>
      </w:pPr>
    </w:p>
    <w:p w:rsidR="00D42B38" w:rsidRPr="0037626D" w:rsidRDefault="00D42B38" w:rsidP="00C97E31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rPr>
          <w:sz w:val="22"/>
          <w:szCs w:val="24"/>
        </w:rPr>
      </w:pPr>
      <w:r w:rsidRPr="0037626D">
        <w:rPr>
          <w:sz w:val="22"/>
          <w:szCs w:val="24"/>
        </w:rPr>
        <w:t>Recommended changes to statutory authority of the Interoperability Council</w:t>
      </w:r>
    </w:p>
    <w:p w:rsidR="00D42B38" w:rsidRPr="0037626D" w:rsidRDefault="00D42B38" w:rsidP="00C97E31">
      <w:pPr>
        <w:numPr>
          <w:ilvl w:val="1"/>
          <w:numId w:val="9"/>
        </w:numPr>
        <w:ind w:left="360"/>
        <w:rPr>
          <w:sz w:val="22"/>
          <w:szCs w:val="24"/>
        </w:rPr>
      </w:pPr>
      <w:r w:rsidRPr="0037626D">
        <w:rPr>
          <w:sz w:val="22"/>
          <w:szCs w:val="24"/>
        </w:rPr>
        <w:t>Progress toward creating a statewide public safety interoperable communication system</w:t>
      </w:r>
    </w:p>
    <w:p w:rsidR="00D42B38" w:rsidRPr="0037626D" w:rsidRDefault="00D42B38" w:rsidP="00C97E31">
      <w:pPr>
        <w:numPr>
          <w:ilvl w:val="1"/>
          <w:numId w:val="9"/>
        </w:numPr>
        <w:ind w:left="360"/>
        <w:rPr>
          <w:sz w:val="22"/>
          <w:szCs w:val="24"/>
        </w:rPr>
      </w:pPr>
      <w:r w:rsidRPr="0037626D">
        <w:rPr>
          <w:sz w:val="22"/>
          <w:szCs w:val="24"/>
        </w:rPr>
        <w:t>Obstacles hindering progress toward interoperability</w:t>
      </w:r>
    </w:p>
    <w:p w:rsidR="00D42B38" w:rsidRDefault="00D42B38" w:rsidP="00C97E31">
      <w:pPr>
        <w:numPr>
          <w:ilvl w:val="1"/>
          <w:numId w:val="9"/>
        </w:numPr>
        <w:tabs>
          <w:tab w:val="clear" w:pos="1440"/>
          <w:tab w:val="num" w:pos="1080"/>
        </w:tabs>
        <w:ind w:left="360"/>
        <w:rPr>
          <w:sz w:val="22"/>
          <w:szCs w:val="24"/>
        </w:rPr>
      </w:pPr>
      <w:r w:rsidRPr="0037626D">
        <w:rPr>
          <w:sz w:val="22"/>
          <w:szCs w:val="24"/>
        </w:rPr>
        <w:t>Recommendations for the legislative/executive action to promote interoperability</w:t>
      </w:r>
    </w:p>
    <w:p w:rsidR="00F00DC0" w:rsidRDefault="00F00DC0" w:rsidP="008E49A4">
      <w:pPr>
        <w:rPr>
          <w:sz w:val="22"/>
          <w:szCs w:val="24"/>
        </w:rPr>
      </w:pPr>
    </w:p>
    <w:p w:rsidR="009569D7" w:rsidRDefault="009569D7" w:rsidP="008E49A4">
      <w:pPr>
        <w:rPr>
          <w:sz w:val="22"/>
          <w:szCs w:val="24"/>
        </w:rPr>
      </w:pPr>
      <w:r>
        <w:rPr>
          <w:sz w:val="22"/>
          <w:szCs w:val="24"/>
        </w:rPr>
        <w:t xml:space="preserve">In order to </w:t>
      </w:r>
      <w:r w:rsidR="00492569">
        <w:rPr>
          <w:sz w:val="22"/>
          <w:szCs w:val="24"/>
        </w:rPr>
        <w:t xml:space="preserve">provide </w:t>
      </w:r>
      <w:r w:rsidR="00F3094F">
        <w:rPr>
          <w:sz w:val="22"/>
          <w:szCs w:val="24"/>
        </w:rPr>
        <w:t xml:space="preserve">a comprehensive report to </w:t>
      </w:r>
      <w:r w:rsidR="00492569">
        <w:rPr>
          <w:sz w:val="22"/>
          <w:szCs w:val="24"/>
        </w:rPr>
        <w:t xml:space="preserve">the </w:t>
      </w:r>
      <w:r w:rsidR="00B92F4B">
        <w:rPr>
          <w:sz w:val="22"/>
          <w:szCs w:val="24"/>
        </w:rPr>
        <w:t>Legislature,</w:t>
      </w:r>
      <w:r w:rsidR="00F3094F">
        <w:rPr>
          <w:sz w:val="22"/>
          <w:szCs w:val="24"/>
        </w:rPr>
        <w:t xml:space="preserve"> the </w:t>
      </w:r>
      <w:r w:rsidR="009A2180">
        <w:rPr>
          <w:sz w:val="22"/>
          <w:szCs w:val="24"/>
        </w:rPr>
        <w:t>DMA’s Office of Emergency Communications is seeking your responses to the following questions:</w:t>
      </w:r>
    </w:p>
    <w:p w:rsidR="009569D7" w:rsidRDefault="009569D7" w:rsidP="008E49A4">
      <w:pPr>
        <w:rPr>
          <w:sz w:val="22"/>
          <w:szCs w:val="24"/>
        </w:rPr>
      </w:pPr>
    </w:p>
    <w:p w:rsidR="00762ED0" w:rsidRPr="004769BC" w:rsidRDefault="00EF6906" w:rsidP="004769BC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What do you believe should be the role of the </w:t>
      </w:r>
      <w:r w:rsidR="00B92F4B">
        <w:rPr>
          <w:sz w:val="22"/>
          <w:szCs w:val="24"/>
        </w:rPr>
        <w:t>Interoperability</w:t>
      </w:r>
      <w:r>
        <w:rPr>
          <w:sz w:val="22"/>
          <w:szCs w:val="24"/>
        </w:rPr>
        <w:t xml:space="preserve"> Council?</w:t>
      </w:r>
    </w:p>
    <w:p w:rsidR="00762ED0" w:rsidRDefault="00762ED0" w:rsidP="008E49A4">
      <w:pPr>
        <w:rPr>
          <w:sz w:val="22"/>
          <w:szCs w:val="24"/>
        </w:rPr>
      </w:pPr>
    </w:p>
    <w:p w:rsidR="00762ED0" w:rsidRDefault="00F97B0E" w:rsidP="00C97E31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Would you be best served if</w:t>
      </w:r>
      <w:r w:rsidR="00D73AC6">
        <w:rPr>
          <w:sz w:val="22"/>
          <w:szCs w:val="24"/>
        </w:rPr>
        <w:t xml:space="preserve"> the </w:t>
      </w:r>
      <w:r w:rsidR="00B92F4B">
        <w:rPr>
          <w:sz w:val="22"/>
          <w:szCs w:val="24"/>
        </w:rPr>
        <w:t>Interoperability</w:t>
      </w:r>
      <w:r w:rsidR="00D73AC6">
        <w:rPr>
          <w:sz w:val="22"/>
          <w:szCs w:val="24"/>
        </w:rPr>
        <w:t xml:space="preserve"> Council</w:t>
      </w:r>
      <w:r w:rsidR="00170C9A">
        <w:rPr>
          <w:sz w:val="22"/>
          <w:szCs w:val="24"/>
        </w:rPr>
        <w:t xml:space="preserve"> </w:t>
      </w:r>
      <w:r>
        <w:rPr>
          <w:sz w:val="22"/>
          <w:szCs w:val="24"/>
        </w:rPr>
        <w:t>is</w:t>
      </w:r>
      <w:r w:rsidR="00170C9A">
        <w:rPr>
          <w:sz w:val="22"/>
          <w:szCs w:val="24"/>
        </w:rPr>
        <w:t>:</w:t>
      </w:r>
    </w:p>
    <w:p w:rsidR="00170C9A" w:rsidRDefault="00B25C8D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An advisory body (its current status)</w:t>
      </w:r>
    </w:p>
    <w:p w:rsidR="00B25C8D" w:rsidRDefault="009164C1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An authoritative, rule making body with independent staff and funding</w:t>
      </w:r>
    </w:p>
    <w:p w:rsidR="009164C1" w:rsidRDefault="00BB02EE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Add Comments</w:t>
      </w:r>
      <w:r w:rsidR="00056DDD">
        <w:rPr>
          <w:sz w:val="22"/>
          <w:szCs w:val="24"/>
        </w:rPr>
        <w:t>/Why?</w:t>
      </w:r>
    </w:p>
    <w:p w:rsidR="008A509D" w:rsidRDefault="008A509D" w:rsidP="00C97E31">
      <w:pPr>
        <w:pStyle w:val="ListParagraph"/>
        <w:ind w:left="1440"/>
        <w:rPr>
          <w:sz w:val="22"/>
          <w:szCs w:val="24"/>
        </w:rPr>
      </w:pPr>
    </w:p>
    <w:p w:rsidR="002139D2" w:rsidRDefault="002139D2" w:rsidP="00C97E31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The Interoperability Council is currently made up of the following representatives: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Attorney General (or designee)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Adjutant General (or designee)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Secretary of Natural Resources (or designee)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Secretary of Transportation (or designee)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representative from the Department of Administration with knowledge of information technology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Chief of Police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Sheriff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Chief of a Fire Department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Director of Emergency Medical Services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local government elected official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Local Emergency Management Director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representative of a federally recognized American Indian Tribe or Band in Wisconsin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Hospital representative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A local Health Department representative</w:t>
      </w:r>
    </w:p>
    <w:p w:rsidR="002139D2" w:rsidRDefault="002139D2" w:rsidP="002139D2">
      <w:pPr>
        <w:pStyle w:val="ListParagraph"/>
        <w:numPr>
          <w:ilvl w:val="1"/>
          <w:numId w:val="17"/>
        </w:numPr>
        <w:rPr>
          <w:sz w:val="22"/>
          <w:szCs w:val="24"/>
        </w:rPr>
      </w:pPr>
      <w:r>
        <w:rPr>
          <w:sz w:val="22"/>
          <w:szCs w:val="24"/>
        </w:rPr>
        <w:t>One other person with relevant experience or expertise in interoperable communications</w:t>
      </w:r>
    </w:p>
    <w:p w:rsidR="002139D2" w:rsidRDefault="002139D2" w:rsidP="002139D2">
      <w:pPr>
        <w:rPr>
          <w:sz w:val="22"/>
          <w:szCs w:val="24"/>
        </w:rPr>
      </w:pPr>
    </w:p>
    <w:p w:rsidR="002139D2" w:rsidRDefault="002139D2" w:rsidP="00E05865">
      <w:pPr>
        <w:ind w:left="720"/>
        <w:rPr>
          <w:sz w:val="22"/>
          <w:szCs w:val="24"/>
        </w:rPr>
      </w:pPr>
      <w:r w:rsidRPr="00E05865">
        <w:rPr>
          <w:sz w:val="22"/>
          <w:szCs w:val="24"/>
        </w:rPr>
        <w:t xml:space="preserve">Keeping in mind that the Interoperability Council is meant to represent public safety communications stakeholders, do you feel that the current IC </w:t>
      </w:r>
      <w:r w:rsidR="00E05865" w:rsidRPr="00E05865">
        <w:rPr>
          <w:sz w:val="22"/>
          <w:szCs w:val="24"/>
        </w:rPr>
        <w:t>membership structure properly reflects the public safety stakeholder community?  If not, what would you change? (E.g. adding or eliminating representatives, changing statutory language to represent an association instead of a discipline, etc.)</w:t>
      </w:r>
    </w:p>
    <w:p w:rsidR="00E05865" w:rsidRDefault="00E05865" w:rsidP="00E05865">
      <w:pPr>
        <w:pStyle w:val="ListParagraph"/>
        <w:numPr>
          <w:ilvl w:val="0"/>
          <w:numId w:val="18"/>
        </w:numPr>
        <w:tabs>
          <w:tab w:val="left" w:pos="1170"/>
        </w:tabs>
        <w:ind w:left="1440"/>
        <w:rPr>
          <w:sz w:val="22"/>
          <w:szCs w:val="24"/>
        </w:rPr>
      </w:pPr>
      <w:r>
        <w:rPr>
          <w:sz w:val="22"/>
          <w:szCs w:val="24"/>
        </w:rPr>
        <w:t>Yes</w:t>
      </w:r>
    </w:p>
    <w:p w:rsidR="00E05865" w:rsidRDefault="00E05865" w:rsidP="00E05865">
      <w:pPr>
        <w:pStyle w:val="ListParagraph"/>
        <w:numPr>
          <w:ilvl w:val="0"/>
          <w:numId w:val="18"/>
        </w:numPr>
        <w:tabs>
          <w:tab w:val="left" w:pos="1170"/>
        </w:tabs>
        <w:ind w:left="1440"/>
        <w:rPr>
          <w:sz w:val="22"/>
          <w:szCs w:val="24"/>
        </w:rPr>
      </w:pPr>
      <w:r>
        <w:rPr>
          <w:sz w:val="22"/>
          <w:szCs w:val="24"/>
        </w:rPr>
        <w:t>No</w:t>
      </w:r>
    </w:p>
    <w:p w:rsidR="00E05865" w:rsidRPr="00E05865" w:rsidRDefault="00E05865" w:rsidP="00E05865">
      <w:pPr>
        <w:pStyle w:val="ListParagraph"/>
        <w:numPr>
          <w:ilvl w:val="0"/>
          <w:numId w:val="18"/>
        </w:numPr>
        <w:tabs>
          <w:tab w:val="left" w:pos="1170"/>
        </w:tabs>
        <w:ind w:left="1440"/>
        <w:rPr>
          <w:sz w:val="22"/>
          <w:szCs w:val="24"/>
        </w:rPr>
      </w:pPr>
      <w:r>
        <w:rPr>
          <w:sz w:val="22"/>
          <w:szCs w:val="24"/>
        </w:rPr>
        <w:t>Add comments/what would you change?</w:t>
      </w:r>
    </w:p>
    <w:p w:rsidR="008A509D" w:rsidRPr="00E05865" w:rsidRDefault="008A509D" w:rsidP="00E05865">
      <w:pPr>
        <w:rPr>
          <w:sz w:val="22"/>
          <w:szCs w:val="24"/>
        </w:rPr>
      </w:pPr>
    </w:p>
    <w:p w:rsidR="00762ED0" w:rsidRDefault="00AC0973" w:rsidP="00C97E31">
      <w:pPr>
        <w:pStyle w:val="ListParagraph"/>
        <w:numPr>
          <w:ilvl w:val="0"/>
          <w:numId w:val="13"/>
        </w:numPr>
        <w:rPr>
          <w:sz w:val="22"/>
          <w:szCs w:val="24"/>
        </w:rPr>
      </w:pPr>
      <w:r w:rsidRPr="008559BE">
        <w:rPr>
          <w:sz w:val="22"/>
          <w:szCs w:val="24"/>
        </w:rPr>
        <w:t xml:space="preserve"> </w:t>
      </w:r>
      <w:r w:rsidR="00A83F69" w:rsidRPr="008559BE">
        <w:rPr>
          <w:sz w:val="22"/>
          <w:szCs w:val="24"/>
        </w:rPr>
        <w:t xml:space="preserve">What changes </w:t>
      </w:r>
      <w:r w:rsidR="00BA18E3" w:rsidRPr="008559BE">
        <w:rPr>
          <w:sz w:val="22"/>
          <w:szCs w:val="24"/>
        </w:rPr>
        <w:t>s</w:t>
      </w:r>
      <w:r w:rsidR="00BA18E3" w:rsidRPr="008612B2">
        <w:rPr>
          <w:sz w:val="22"/>
          <w:szCs w:val="24"/>
        </w:rPr>
        <w:t xml:space="preserve">hould be implemented to ensure the Interoperability Council </w:t>
      </w:r>
      <w:r w:rsidR="00A52C07" w:rsidRPr="008612B2">
        <w:rPr>
          <w:sz w:val="22"/>
          <w:szCs w:val="24"/>
        </w:rPr>
        <w:t>is informed of the concerns</w:t>
      </w:r>
      <w:r w:rsidR="00A52C07" w:rsidRPr="002D75AF">
        <w:rPr>
          <w:sz w:val="22"/>
          <w:szCs w:val="24"/>
        </w:rPr>
        <w:t xml:space="preserve">, needs and </w:t>
      </w:r>
      <w:r w:rsidR="00B92F4B" w:rsidRPr="002D75AF">
        <w:rPr>
          <w:sz w:val="22"/>
          <w:szCs w:val="24"/>
        </w:rPr>
        <w:t>priorities</w:t>
      </w:r>
      <w:r w:rsidR="00A52C07" w:rsidRPr="002D75AF">
        <w:rPr>
          <w:sz w:val="22"/>
          <w:szCs w:val="24"/>
        </w:rPr>
        <w:t xml:space="preserve"> that </w:t>
      </w:r>
      <w:r w:rsidR="008559BE" w:rsidRPr="002D75AF">
        <w:rPr>
          <w:sz w:val="22"/>
          <w:szCs w:val="24"/>
        </w:rPr>
        <w:t xml:space="preserve">impact the various regions of state as well as those of a statewide </w:t>
      </w:r>
      <w:r w:rsidR="008559BE" w:rsidRPr="008559BE">
        <w:rPr>
          <w:sz w:val="22"/>
          <w:szCs w:val="24"/>
        </w:rPr>
        <w:t>perspective</w:t>
      </w:r>
      <w:r w:rsidR="008559BE">
        <w:rPr>
          <w:sz w:val="22"/>
          <w:szCs w:val="24"/>
        </w:rPr>
        <w:t>?</w:t>
      </w:r>
    </w:p>
    <w:p w:rsidR="00135FD6" w:rsidRDefault="00135FD6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General email address</w:t>
      </w:r>
      <w:r w:rsidR="004D1AD5">
        <w:rPr>
          <w:sz w:val="22"/>
          <w:szCs w:val="24"/>
        </w:rPr>
        <w:t xml:space="preserve"> to submit feedback to the Interoperability Council</w:t>
      </w:r>
    </w:p>
    <w:p w:rsidR="00135FD6" w:rsidRDefault="00135FD6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Regional outreach/meetings</w:t>
      </w:r>
    </w:p>
    <w:p w:rsidR="00135FD6" w:rsidRDefault="00135FD6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Website</w:t>
      </w:r>
      <w:r w:rsidR="004D1AD5">
        <w:rPr>
          <w:sz w:val="22"/>
          <w:szCs w:val="24"/>
        </w:rPr>
        <w:t xml:space="preserve"> for important notices and submitting feedback</w:t>
      </w:r>
    </w:p>
    <w:p w:rsidR="00034610" w:rsidRDefault="00902124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IC members assigned to various regions of state</w:t>
      </w:r>
    </w:p>
    <w:p w:rsidR="00135FD6" w:rsidRDefault="00034610" w:rsidP="00C97E31">
      <w:pPr>
        <w:pStyle w:val="ListParagraph"/>
        <w:numPr>
          <w:ilvl w:val="1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Other/Add Comments:</w:t>
      </w:r>
      <w:r w:rsidR="00902124">
        <w:rPr>
          <w:sz w:val="22"/>
          <w:szCs w:val="24"/>
        </w:rPr>
        <w:t xml:space="preserve"> </w:t>
      </w:r>
    </w:p>
    <w:p w:rsidR="0053576F" w:rsidRDefault="0053576F" w:rsidP="00C97E31">
      <w:pPr>
        <w:pStyle w:val="ListParagraph"/>
        <w:ind w:left="1440"/>
        <w:rPr>
          <w:sz w:val="22"/>
          <w:szCs w:val="24"/>
        </w:rPr>
      </w:pPr>
    </w:p>
    <w:p w:rsidR="000E0E75" w:rsidRDefault="00CB3DD7" w:rsidP="00C97E31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What actions need to be taken at the regional and statewide levels to </w:t>
      </w:r>
      <w:r w:rsidR="00E113F5">
        <w:rPr>
          <w:sz w:val="22"/>
          <w:szCs w:val="24"/>
        </w:rPr>
        <w:t xml:space="preserve">remove any obstacles that hinder public safety </w:t>
      </w:r>
      <w:r w:rsidR="00972623">
        <w:rPr>
          <w:sz w:val="22"/>
          <w:szCs w:val="24"/>
        </w:rPr>
        <w:t xml:space="preserve">interoperable </w:t>
      </w:r>
      <w:r w:rsidR="00E113F5">
        <w:rPr>
          <w:sz w:val="22"/>
          <w:szCs w:val="24"/>
        </w:rPr>
        <w:t>communications</w:t>
      </w:r>
      <w:r w:rsidR="00972623">
        <w:rPr>
          <w:sz w:val="22"/>
          <w:szCs w:val="24"/>
        </w:rPr>
        <w:t xml:space="preserve"> during a major critical incident?</w:t>
      </w:r>
      <w:r w:rsidR="000E0E75">
        <w:rPr>
          <w:sz w:val="22"/>
          <w:szCs w:val="24"/>
        </w:rPr>
        <w:t xml:space="preserve"> </w:t>
      </w:r>
    </w:p>
    <w:p w:rsidR="0053576F" w:rsidRDefault="0053576F" w:rsidP="00C97E31">
      <w:pPr>
        <w:pStyle w:val="ListParagraph"/>
        <w:rPr>
          <w:sz w:val="22"/>
          <w:szCs w:val="24"/>
        </w:rPr>
      </w:pPr>
    </w:p>
    <w:p w:rsidR="008612B2" w:rsidRDefault="00E113F5" w:rsidP="00C97E31">
      <w:pPr>
        <w:pStyle w:val="ListParagraph"/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2D75AF">
        <w:rPr>
          <w:sz w:val="22"/>
          <w:szCs w:val="24"/>
        </w:rPr>
        <w:t xml:space="preserve">What do you see as the appropriate funding mechanism(s) for </w:t>
      </w:r>
      <w:r w:rsidR="004D1AD5">
        <w:rPr>
          <w:sz w:val="22"/>
          <w:szCs w:val="24"/>
        </w:rPr>
        <w:t xml:space="preserve">statewide </w:t>
      </w:r>
      <w:r w:rsidR="002D75AF">
        <w:rPr>
          <w:sz w:val="22"/>
          <w:szCs w:val="24"/>
        </w:rPr>
        <w:t xml:space="preserve">public safety communications systems such as 911/NG911 </w:t>
      </w:r>
      <w:r w:rsidR="004D1AD5">
        <w:rPr>
          <w:sz w:val="22"/>
          <w:szCs w:val="24"/>
        </w:rPr>
        <w:t>capable</w:t>
      </w:r>
      <w:r w:rsidR="002D75AF">
        <w:rPr>
          <w:sz w:val="22"/>
          <w:szCs w:val="24"/>
        </w:rPr>
        <w:t xml:space="preserve"> public safety answering points (PSAPs), emergency services </w:t>
      </w:r>
      <w:r w:rsidR="004D1AD5">
        <w:rPr>
          <w:sz w:val="22"/>
          <w:szCs w:val="24"/>
        </w:rPr>
        <w:t>IP-based network</w:t>
      </w:r>
      <w:r w:rsidR="002D75AF">
        <w:rPr>
          <w:sz w:val="22"/>
          <w:szCs w:val="24"/>
        </w:rPr>
        <w:t xml:space="preserve"> (ES</w:t>
      </w:r>
      <w:r w:rsidR="004D1AD5">
        <w:rPr>
          <w:sz w:val="22"/>
          <w:szCs w:val="24"/>
        </w:rPr>
        <w:t>In</w:t>
      </w:r>
      <w:r w:rsidR="002D75AF">
        <w:rPr>
          <w:sz w:val="22"/>
          <w:szCs w:val="24"/>
        </w:rPr>
        <w:t xml:space="preserve">et) and a statewide public safety interoperable communications system? </w:t>
      </w:r>
    </w:p>
    <w:p w:rsidR="00E27901" w:rsidRPr="00C97E31" w:rsidRDefault="00E27901" w:rsidP="00C97E31">
      <w:pPr>
        <w:pStyle w:val="ListParagraph"/>
        <w:rPr>
          <w:sz w:val="22"/>
          <w:szCs w:val="24"/>
        </w:rPr>
      </w:pPr>
    </w:p>
    <w:p w:rsidR="00762ED0" w:rsidRPr="00684046" w:rsidRDefault="00E27901" w:rsidP="00C97E31">
      <w:pPr>
        <w:pStyle w:val="ListParagraph"/>
        <w:numPr>
          <w:ilvl w:val="0"/>
          <w:numId w:val="13"/>
        </w:numPr>
        <w:rPr>
          <w:sz w:val="22"/>
          <w:szCs w:val="24"/>
        </w:rPr>
      </w:pPr>
      <w:r w:rsidRPr="00684046">
        <w:rPr>
          <w:sz w:val="22"/>
          <w:szCs w:val="24"/>
        </w:rPr>
        <w:t xml:space="preserve">Do you have any additional comments or recommendations </w:t>
      </w:r>
      <w:r w:rsidR="007C6A47" w:rsidRPr="00684046">
        <w:rPr>
          <w:sz w:val="22"/>
          <w:szCs w:val="24"/>
        </w:rPr>
        <w:t xml:space="preserve">for </w:t>
      </w:r>
      <w:r w:rsidRPr="00684046">
        <w:rPr>
          <w:sz w:val="22"/>
          <w:szCs w:val="24"/>
        </w:rPr>
        <w:t xml:space="preserve">legislative/executive action to promote </w:t>
      </w:r>
      <w:r w:rsidR="007C6A47" w:rsidRPr="00684046">
        <w:rPr>
          <w:sz w:val="22"/>
          <w:szCs w:val="24"/>
        </w:rPr>
        <w:t xml:space="preserve">public safety </w:t>
      </w:r>
      <w:r w:rsidRPr="00684046">
        <w:rPr>
          <w:sz w:val="22"/>
          <w:szCs w:val="24"/>
        </w:rPr>
        <w:t>interoperability</w:t>
      </w:r>
      <w:r w:rsidR="007C6A47" w:rsidRPr="00684046">
        <w:rPr>
          <w:sz w:val="22"/>
          <w:szCs w:val="24"/>
        </w:rPr>
        <w:t>?</w:t>
      </w:r>
    </w:p>
    <w:p w:rsidR="00762ED0" w:rsidRDefault="00762ED0" w:rsidP="008E49A4">
      <w:pPr>
        <w:rPr>
          <w:sz w:val="22"/>
          <w:szCs w:val="24"/>
        </w:rPr>
      </w:pPr>
    </w:p>
    <w:p w:rsidR="008E49A4" w:rsidRPr="008E49A4" w:rsidRDefault="008E49A4" w:rsidP="008E49A4">
      <w:pPr>
        <w:rPr>
          <w:sz w:val="24"/>
          <w:szCs w:val="24"/>
        </w:rPr>
      </w:pPr>
    </w:p>
    <w:p w:rsidR="005A311A" w:rsidRPr="005A311A" w:rsidRDefault="005A311A" w:rsidP="00667623">
      <w:pPr>
        <w:autoSpaceDE w:val="0"/>
        <w:autoSpaceDN w:val="0"/>
        <w:rPr>
          <w:b/>
          <w:sz w:val="22"/>
          <w:szCs w:val="22"/>
        </w:rPr>
      </w:pPr>
      <w:r w:rsidRPr="005A311A">
        <w:rPr>
          <w:b/>
          <w:sz w:val="22"/>
          <w:szCs w:val="22"/>
        </w:rPr>
        <w:t xml:space="preserve">Please email responses to Laurie VanderJagt at </w:t>
      </w:r>
      <w:hyperlink r:id="rId9" w:history="1">
        <w:r w:rsidRPr="005A311A">
          <w:rPr>
            <w:rStyle w:val="Hyperlink"/>
            <w:b/>
            <w:sz w:val="22"/>
            <w:szCs w:val="22"/>
          </w:rPr>
          <w:t>Lauraine.vanderjagt@wisconsin.gov</w:t>
        </w:r>
      </w:hyperlink>
      <w:r w:rsidRPr="005A311A">
        <w:rPr>
          <w:b/>
          <w:sz w:val="22"/>
          <w:szCs w:val="22"/>
        </w:rPr>
        <w:t xml:space="preserve"> or submit via mail to:</w:t>
      </w:r>
      <w:r w:rsidRPr="005A311A">
        <w:rPr>
          <w:b/>
          <w:sz w:val="22"/>
          <w:szCs w:val="22"/>
        </w:rPr>
        <w:tab/>
      </w:r>
      <w:r w:rsidRPr="005A311A">
        <w:rPr>
          <w:b/>
          <w:sz w:val="22"/>
          <w:szCs w:val="22"/>
        </w:rPr>
        <w:tab/>
      </w:r>
    </w:p>
    <w:p w:rsidR="00667623" w:rsidRDefault="005A311A" w:rsidP="005A311A">
      <w:pPr>
        <w:autoSpaceDE w:val="0"/>
        <w:autoSpaceDN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Department of Military Affairs</w:t>
      </w:r>
    </w:p>
    <w:p w:rsidR="008F656C" w:rsidRDefault="008F656C" w:rsidP="005A311A">
      <w:pPr>
        <w:autoSpaceDE w:val="0"/>
        <w:autoSpaceDN w:val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Office of Emergency Communications</w:t>
      </w:r>
    </w:p>
    <w:p w:rsidR="005A311A" w:rsidRDefault="005A311A" w:rsidP="00667623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ATTN: Laurie VanderJagt</w:t>
      </w:r>
    </w:p>
    <w:p w:rsidR="005A311A" w:rsidRDefault="005A311A" w:rsidP="00667623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2400 Wright Street</w:t>
      </w:r>
    </w:p>
    <w:p w:rsidR="005A311A" w:rsidRDefault="005A311A" w:rsidP="00667623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P.O. Box 14587</w:t>
      </w:r>
    </w:p>
    <w:p w:rsidR="005A311A" w:rsidRDefault="005A311A" w:rsidP="00667623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Madison, WI 53708-0587</w:t>
      </w:r>
    </w:p>
    <w:p w:rsidR="003A4124" w:rsidRDefault="003A4124" w:rsidP="00667623">
      <w:pPr>
        <w:autoSpaceDE w:val="0"/>
        <w:autoSpaceDN w:val="0"/>
        <w:rPr>
          <w:sz w:val="22"/>
          <w:szCs w:val="22"/>
        </w:rPr>
      </w:pPr>
    </w:p>
    <w:p w:rsidR="003A4124" w:rsidRPr="003A4124" w:rsidRDefault="003A4124" w:rsidP="00667623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survey is also available online at: </w:t>
      </w:r>
      <w:hyperlink r:id="rId10" w:history="1">
        <w:r w:rsidRPr="003A4124">
          <w:rPr>
            <w:rStyle w:val="Hyperlink"/>
            <w:b/>
            <w:sz w:val="22"/>
            <w:szCs w:val="22"/>
          </w:rPr>
          <w:t>https://www.surveymonkey.com/r/5HDSWFC</w:t>
        </w:r>
      </w:hyperlink>
      <w:bookmarkStart w:id="0" w:name="_GoBack"/>
      <w:bookmarkEnd w:id="0"/>
    </w:p>
    <w:sectPr w:rsidR="003A4124" w:rsidRPr="003A4124" w:rsidSect="00BD4B0C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38" w:rsidRDefault="00D42B38">
      <w:r>
        <w:separator/>
      </w:r>
    </w:p>
  </w:endnote>
  <w:endnote w:type="continuationSeparator" w:id="0">
    <w:p w:rsidR="00D42B38" w:rsidRDefault="00D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F4" w:rsidRDefault="00E26EF4" w:rsidP="00005029">
    <w:pPr>
      <w:jc w:val="center"/>
      <w:rPr>
        <w:rFonts w:ascii="Minion Pro" w:hAnsi="Minion Pro"/>
      </w:rPr>
    </w:pPr>
    <w:r>
      <w:rPr>
        <w:rFonts w:ascii="Minion Pro" w:hAnsi="Minion Pro"/>
      </w:rPr>
      <w:t>Wisconsin Department of</w:t>
    </w:r>
    <w:r w:rsidR="002139D2">
      <w:rPr>
        <w:rFonts w:ascii="Minion Pro" w:hAnsi="Minion Pro"/>
      </w:rPr>
      <w:t xml:space="preserve"> Military Affairs</w:t>
    </w:r>
  </w:p>
  <w:p w:rsidR="00E26EF4" w:rsidRDefault="002139D2" w:rsidP="00005029">
    <w:pPr>
      <w:tabs>
        <w:tab w:val="left" w:pos="4320"/>
      </w:tabs>
      <w:spacing w:before="40" w:line="200" w:lineRule="atLeast"/>
      <w:jc w:val="center"/>
      <w:rPr>
        <w:sz w:val="16"/>
        <w:szCs w:val="16"/>
      </w:rPr>
    </w:pPr>
    <w:r>
      <w:rPr>
        <w:sz w:val="16"/>
        <w:szCs w:val="16"/>
      </w:rPr>
      <w:t>Office of Emergency Communications</w:t>
    </w:r>
  </w:p>
  <w:p w:rsidR="00E26EF4" w:rsidRDefault="002139D2" w:rsidP="00005029">
    <w:pPr>
      <w:tabs>
        <w:tab w:val="left" w:pos="4320"/>
      </w:tabs>
      <w:spacing w:before="40" w:line="200" w:lineRule="atLeast"/>
      <w:jc w:val="center"/>
      <w:rPr>
        <w:rFonts w:ascii="Minion Pro" w:hAnsi="Minion Pro"/>
      </w:rPr>
    </w:pPr>
    <w:r>
      <w:rPr>
        <w:sz w:val="16"/>
        <w:szCs w:val="16"/>
      </w:rPr>
      <w:t>Phone: (608) 888-5501</w:t>
    </w:r>
    <w:r w:rsidR="00E26EF4">
      <w:rPr>
        <w:sz w:val="16"/>
        <w:szCs w:val="16"/>
      </w:rPr>
      <w:t xml:space="preserve"> | | www.interop.wi.gov</w:t>
    </w:r>
  </w:p>
  <w:p w:rsidR="00E26EF4" w:rsidRPr="00005029" w:rsidRDefault="00E26EF4" w:rsidP="00005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F4" w:rsidRDefault="00E26EF4">
    <w:pPr>
      <w:jc w:val="center"/>
      <w:rPr>
        <w:rFonts w:ascii="Minion Pro" w:hAnsi="Minion Pro"/>
      </w:rPr>
    </w:pPr>
    <w:r>
      <w:rPr>
        <w:rFonts w:ascii="Minion Pro" w:hAnsi="Minion Pro"/>
      </w:rPr>
      <w:t xml:space="preserve">Wisconsin Department of </w:t>
    </w:r>
    <w:r w:rsidR="008E49A4">
      <w:rPr>
        <w:rFonts w:ascii="Minion Pro" w:hAnsi="Minion Pro"/>
      </w:rPr>
      <w:t>Military Affairs</w:t>
    </w:r>
  </w:p>
  <w:p w:rsidR="00E26EF4" w:rsidRDefault="008E49A4">
    <w:pPr>
      <w:tabs>
        <w:tab w:val="left" w:pos="4320"/>
      </w:tabs>
      <w:spacing w:before="40" w:line="200" w:lineRule="atLeast"/>
      <w:jc w:val="center"/>
      <w:rPr>
        <w:sz w:val="16"/>
        <w:szCs w:val="16"/>
      </w:rPr>
    </w:pPr>
    <w:r>
      <w:rPr>
        <w:sz w:val="16"/>
        <w:szCs w:val="16"/>
      </w:rPr>
      <w:t>Office of Emergency Communications</w:t>
    </w:r>
  </w:p>
  <w:p w:rsidR="00E26EF4" w:rsidRDefault="008E49A4">
    <w:pPr>
      <w:tabs>
        <w:tab w:val="left" w:pos="4320"/>
      </w:tabs>
      <w:spacing w:before="40" w:line="200" w:lineRule="atLeast"/>
      <w:jc w:val="center"/>
      <w:rPr>
        <w:rFonts w:ascii="Minion Pro" w:hAnsi="Minion Pro"/>
      </w:rPr>
    </w:pPr>
    <w:r>
      <w:rPr>
        <w:sz w:val="16"/>
        <w:szCs w:val="16"/>
      </w:rPr>
      <w:t>Phone: (608) 888-5501</w:t>
    </w:r>
    <w:r w:rsidR="00E26EF4">
      <w:rPr>
        <w:sz w:val="16"/>
        <w:szCs w:val="16"/>
      </w:rPr>
      <w:t xml:space="preserve"> | | www.interop.wi.gov</w:t>
    </w:r>
  </w:p>
  <w:p w:rsidR="00E26EF4" w:rsidRDefault="00E26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38" w:rsidRDefault="00D42B38">
      <w:r>
        <w:separator/>
      </w:r>
    </w:p>
  </w:footnote>
  <w:footnote w:type="continuationSeparator" w:id="0">
    <w:p w:rsidR="00D42B38" w:rsidRDefault="00D4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12" w:type="dxa"/>
      <w:tblLayout w:type="fixed"/>
      <w:tblLook w:val="01E0" w:firstRow="1" w:lastRow="1" w:firstColumn="1" w:lastColumn="1" w:noHBand="0" w:noVBand="0"/>
    </w:tblPr>
    <w:tblGrid>
      <w:gridCol w:w="8040"/>
      <w:gridCol w:w="2040"/>
    </w:tblGrid>
    <w:tr w:rsidR="00E26EF4" w:rsidTr="00071C0D">
      <w:trPr>
        <w:trHeight w:val="1262"/>
      </w:trPr>
      <w:tc>
        <w:tcPr>
          <w:tcW w:w="8040" w:type="dxa"/>
          <w:tcBorders>
            <w:bottom w:val="single" w:sz="4" w:space="0" w:color="auto"/>
          </w:tcBorders>
          <w:shd w:val="clear" w:color="auto" w:fill="auto"/>
        </w:tcPr>
        <w:p w:rsidR="00E26EF4" w:rsidRPr="00071C0D" w:rsidRDefault="00E26EF4" w:rsidP="00071C0D">
          <w:pPr>
            <w:tabs>
              <w:tab w:val="left" w:pos="4320"/>
            </w:tabs>
            <w:ind w:firstLine="14"/>
            <w:rPr>
              <w:rFonts w:ascii="Minion Pro" w:hAnsi="Minion Pro"/>
              <w:spacing w:val="12"/>
              <w:sz w:val="16"/>
              <w:szCs w:val="16"/>
            </w:rPr>
          </w:pPr>
          <w:r>
            <w:rPr>
              <w:rFonts w:ascii="Minion Pro" w:hAnsi="Minion Pro"/>
              <w:noProof/>
              <w:spacing w:val="12"/>
              <w:sz w:val="16"/>
              <w:szCs w:val="16"/>
            </w:rPr>
            <w:drawing>
              <wp:inline distT="0" distB="0" distL="0" distR="0">
                <wp:extent cx="4876800" cy="828675"/>
                <wp:effectExtent l="19050" t="0" r="0" b="0"/>
                <wp:docPr id="1" name="Picture 1" descr="Interop-Logo-2010-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op-Logo-2010-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0" w:type="dxa"/>
          <w:tcBorders>
            <w:bottom w:val="single" w:sz="4" w:space="0" w:color="auto"/>
          </w:tcBorders>
          <w:shd w:val="clear" w:color="auto" w:fill="auto"/>
        </w:tcPr>
        <w:p w:rsidR="00E26EF4" w:rsidRDefault="00E26EF4" w:rsidP="00071C0D">
          <w:pPr>
            <w:tabs>
              <w:tab w:val="left" w:pos="4320"/>
            </w:tabs>
            <w:spacing w:line="200" w:lineRule="atLeast"/>
            <w:ind w:right="-348"/>
          </w:pPr>
          <w:r w:rsidRPr="00071C0D">
            <w:rPr>
              <w:caps/>
            </w:rPr>
            <w:t xml:space="preserve">SCOTT WALKER, </w:t>
          </w:r>
          <w:r w:rsidRPr="008B6F84">
            <w:t>Governor</w:t>
          </w:r>
        </w:p>
        <w:p w:rsidR="00E26EF4" w:rsidRDefault="00E26EF4" w:rsidP="00071C0D">
          <w:pPr>
            <w:tabs>
              <w:tab w:val="left" w:pos="4320"/>
            </w:tabs>
            <w:spacing w:line="200" w:lineRule="atLeast"/>
            <w:ind w:right="-348"/>
          </w:pPr>
        </w:p>
        <w:p w:rsidR="00E26EF4" w:rsidRDefault="00E26EF4" w:rsidP="00071C0D">
          <w:pPr>
            <w:tabs>
              <w:tab w:val="left" w:pos="4320"/>
            </w:tabs>
            <w:spacing w:line="200" w:lineRule="atLeast"/>
            <w:ind w:right="-348"/>
          </w:pPr>
          <w:r>
            <w:t>MATT JOSKI,</w:t>
          </w:r>
        </w:p>
        <w:p w:rsidR="00E26EF4" w:rsidRPr="00071C0D" w:rsidRDefault="00E26EF4" w:rsidP="00071C0D">
          <w:pPr>
            <w:tabs>
              <w:tab w:val="left" w:pos="4320"/>
            </w:tabs>
            <w:spacing w:line="200" w:lineRule="atLeast"/>
            <w:ind w:right="-348"/>
            <w:rPr>
              <w:sz w:val="16"/>
              <w:szCs w:val="16"/>
            </w:rPr>
          </w:pPr>
          <w:r>
            <w:t>Chairperson</w:t>
          </w:r>
          <w:r>
            <w:br/>
            <w:t>Interoperability Council</w:t>
          </w:r>
        </w:p>
      </w:tc>
    </w:tr>
  </w:tbl>
  <w:p w:rsidR="00E26EF4" w:rsidRDefault="00E26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AA"/>
    <w:multiLevelType w:val="hybridMultilevel"/>
    <w:tmpl w:val="CFFE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6D0"/>
    <w:multiLevelType w:val="multilevel"/>
    <w:tmpl w:val="CCF8F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4644B44"/>
    <w:multiLevelType w:val="hybridMultilevel"/>
    <w:tmpl w:val="73D2B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31B83"/>
    <w:multiLevelType w:val="hybridMultilevel"/>
    <w:tmpl w:val="6F544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33BEA"/>
    <w:multiLevelType w:val="hybridMultilevel"/>
    <w:tmpl w:val="84983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30F3"/>
    <w:multiLevelType w:val="multilevel"/>
    <w:tmpl w:val="59C8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4527C4D"/>
    <w:multiLevelType w:val="hybridMultilevel"/>
    <w:tmpl w:val="E0884E36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7">
    <w:nsid w:val="38C51E54"/>
    <w:multiLevelType w:val="hybridMultilevel"/>
    <w:tmpl w:val="C8E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C7E37"/>
    <w:multiLevelType w:val="multilevel"/>
    <w:tmpl w:val="910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016CF2"/>
    <w:multiLevelType w:val="hybridMultilevel"/>
    <w:tmpl w:val="BFA6F0A8"/>
    <w:lvl w:ilvl="0" w:tplc="16588F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D656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3788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11E10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B66D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79662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4A5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70AB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116F2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476522A3"/>
    <w:multiLevelType w:val="hybridMultilevel"/>
    <w:tmpl w:val="1EBC7EEA"/>
    <w:lvl w:ilvl="0" w:tplc="50CE6B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5E7D29"/>
    <w:multiLevelType w:val="multilevel"/>
    <w:tmpl w:val="58B0E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B0416FA"/>
    <w:multiLevelType w:val="hybridMultilevel"/>
    <w:tmpl w:val="853819D0"/>
    <w:lvl w:ilvl="0" w:tplc="AB5A3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721F4"/>
    <w:multiLevelType w:val="hybridMultilevel"/>
    <w:tmpl w:val="60423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F0ED1"/>
    <w:multiLevelType w:val="hybridMultilevel"/>
    <w:tmpl w:val="3D9CE2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57473"/>
    <w:multiLevelType w:val="multilevel"/>
    <w:tmpl w:val="43D4A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E225131"/>
    <w:multiLevelType w:val="hybridMultilevel"/>
    <w:tmpl w:val="F38E47BE"/>
    <w:lvl w:ilvl="0" w:tplc="C596C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E2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A5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F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4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E4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B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23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84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A3680"/>
    <w:multiLevelType w:val="hybridMultilevel"/>
    <w:tmpl w:val="6BEA6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17"/>
  </w:num>
  <w:num w:numId="15">
    <w:abstractNumId w:val="13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A"/>
    <w:rsid w:val="00005029"/>
    <w:rsid w:val="00010E3B"/>
    <w:rsid w:val="00012F0C"/>
    <w:rsid w:val="00034610"/>
    <w:rsid w:val="00056DDD"/>
    <w:rsid w:val="00071C0D"/>
    <w:rsid w:val="00087466"/>
    <w:rsid w:val="000B51A5"/>
    <w:rsid w:val="000D302F"/>
    <w:rsid w:val="000D7672"/>
    <w:rsid w:val="000E0E75"/>
    <w:rsid w:val="000E1644"/>
    <w:rsid w:val="000F65A4"/>
    <w:rsid w:val="000F7A52"/>
    <w:rsid w:val="001212B0"/>
    <w:rsid w:val="00135FD6"/>
    <w:rsid w:val="0014099E"/>
    <w:rsid w:val="0014263E"/>
    <w:rsid w:val="00153B26"/>
    <w:rsid w:val="001546A1"/>
    <w:rsid w:val="00170C9A"/>
    <w:rsid w:val="00174559"/>
    <w:rsid w:val="00185329"/>
    <w:rsid w:val="001924A8"/>
    <w:rsid w:val="001924B7"/>
    <w:rsid w:val="00194848"/>
    <w:rsid w:val="001B3339"/>
    <w:rsid w:val="001B798D"/>
    <w:rsid w:val="001E6981"/>
    <w:rsid w:val="001E7EA6"/>
    <w:rsid w:val="001F7EEF"/>
    <w:rsid w:val="00210F04"/>
    <w:rsid w:val="002139D2"/>
    <w:rsid w:val="002140AD"/>
    <w:rsid w:val="0022253E"/>
    <w:rsid w:val="002230B5"/>
    <w:rsid w:val="00240EF2"/>
    <w:rsid w:val="002650A8"/>
    <w:rsid w:val="00280AAD"/>
    <w:rsid w:val="0028161A"/>
    <w:rsid w:val="00281B1A"/>
    <w:rsid w:val="002A09B7"/>
    <w:rsid w:val="002A09E0"/>
    <w:rsid w:val="002B4B23"/>
    <w:rsid w:val="002B5FA5"/>
    <w:rsid w:val="002C6CCD"/>
    <w:rsid w:val="002D6C40"/>
    <w:rsid w:val="002D75AF"/>
    <w:rsid w:val="003170D6"/>
    <w:rsid w:val="00322078"/>
    <w:rsid w:val="003742A6"/>
    <w:rsid w:val="00375C0D"/>
    <w:rsid w:val="00375E3B"/>
    <w:rsid w:val="0037626D"/>
    <w:rsid w:val="003A0298"/>
    <w:rsid w:val="003A4124"/>
    <w:rsid w:val="003B5C92"/>
    <w:rsid w:val="003C57D0"/>
    <w:rsid w:val="003D635B"/>
    <w:rsid w:val="003D66E9"/>
    <w:rsid w:val="003E7447"/>
    <w:rsid w:val="003F6D21"/>
    <w:rsid w:val="00415833"/>
    <w:rsid w:val="00423D38"/>
    <w:rsid w:val="004270F4"/>
    <w:rsid w:val="004309E1"/>
    <w:rsid w:val="00444C35"/>
    <w:rsid w:val="004769BC"/>
    <w:rsid w:val="004833CC"/>
    <w:rsid w:val="00492569"/>
    <w:rsid w:val="004A47CF"/>
    <w:rsid w:val="004B25F5"/>
    <w:rsid w:val="004D1AD5"/>
    <w:rsid w:val="004D7BF6"/>
    <w:rsid w:val="004E02D4"/>
    <w:rsid w:val="004F4660"/>
    <w:rsid w:val="005122A8"/>
    <w:rsid w:val="00525A80"/>
    <w:rsid w:val="005277E2"/>
    <w:rsid w:val="0053576F"/>
    <w:rsid w:val="00553CCE"/>
    <w:rsid w:val="00570CE2"/>
    <w:rsid w:val="00590CF6"/>
    <w:rsid w:val="00596693"/>
    <w:rsid w:val="005A311A"/>
    <w:rsid w:val="005D21AB"/>
    <w:rsid w:val="005D75C2"/>
    <w:rsid w:val="00633851"/>
    <w:rsid w:val="00653CB1"/>
    <w:rsid w:val="00661F3C"/>
    <w:rsid w:val="00667623"/>
    <w:rsid w:val="0068122C"/>
    <w:rsid w:val="00684046"/>
    <w:rsid w:val="00693876"/>
    <w:rsid w:val="006965F6"/>
    <w:rsid w:val="006C6E4E"/>
    <w:rsid w:val="006E0440"/>
    <w:rsid w:val="00701043"/>
    <w:rsid w:val="007451B9"/>
    <w:rsid w:val="00752D7F"/>
    <w:rsid w:val="00762ED0"/>
    <w:rsid w:val="0079364C"/>
    <w:rsid w:val="007B2911"/>
    <w:rsid w:val="007C083F"/>
    <w:rsid w:val="007C6A47"/>
    <w:rsid w:val="007D1C9A"/>
    <w:rsid w:val="007D6136"/>
    <w:rsid w:val="007E100E"/>
    <w:rsid w:val="007E5953"/>
    <w:rsid w:val="007F1ED5"/>
    <w:rsid w:val="008109B6"/>
    <w:rsid w:val="00814819"/>
    <w:rsid w:val="00835944"/>
    <w:rsid w:val="00837F74"/>
    <w:rsid w:val="008447A0"/>
    <w:rsid w:val="00844D70"/>
    <w:rsid w:val="008559BE"/>
    <w:rsid w:val="00856E79"/>
    <w:rsid w:val="008577BB"/>
    <w:rsid w:val="008612B2"/>
    <w:rsid w:val="00866B38"/>
    <w:rsid w:val="00885D88"/>
    <w:rsid w:val="008A509D"/>
    <w:rsid w:val="008B4BC0"/>
    <w:rsid w:val="008B6216"/>
    <w:rsid w:val="008B6F84"/>
    <w:rsid w:val="008E49A4"/>
    <w:rsid w:val="008F656C"/>
    <w:rsid w:val="00901538"/>
    <w:rsid w:val="00902124"/>
    <w:rsid w:val="009164C1"/>
    <w:rsid w:val="00926AD7"/>
    <w:rsid w:val="009344BF"/>
    <w:rsid w:val="009569D7"/>
    <w:rsid w:val="00972623"/>
    <w:rsid w:val="009734FB"/>
    <w:rsid w:val="00975B17"/>
    <w:rsid w:val="009778AB"/>
    <w:rsid w:val="00982BB3"/>
    <w:rsid w:val="00986987"/>
    <w:rsid w:val="00994F84"/>
    <w:rsid w:val="009A2180"/>
    <w:rsid w:val="009B6477"/>
    <w:rsid w:val="009C2641"/>
    <w:rsid w:val="009E15AE"/>
    <w:rsid w:val="009E4B18"/>
    <w:rsid w:val="00A0653C"/>
    <w:rsid w:val="00A22D95"/>
    <w:rsid w:val="00A237C5"/>
    <w:rsid w:val="00A33DFD"/>
    <w:rsid w:val="00A46E75"/>
    <w:rsid w:val="00A52C07"/>
    <w:rsid w:val="00A55CDC"/>
    <w:rsid w:val="00A74D81"/>
    <w:rsid w:val="00A77DF2"/>
    <w:rsid w:val="00A83F69"/>
    <w:rsid w:val="00A853C1"/>
    <w:rsid w:val="00A94A96"/>
    <w:rsid w:val="00AA288D"/>
    <w:rsid w:val="00AB1EE7"/>
    <w:rsid w:val="00AB34DC"/>
    <w:rsid w:val="00AC0973"/>
    <w:rsid w:val="00AD251E"/>
    <w:rsid w:val="00AF2672"/>
    <w:rsid w:val="00B01EC2"/>
    <w:rsid w:val="00B25A36"/>
    <w:rsid w:val="00B25C8D"/>
    <w:rsid w:val="00B26826"/>
    <w:rsid w:val="00B30BD5"/>
    <w:rsid w:val="00B65892"/>
    <w:rsid w:val="00B80ECC"/>
    <w:rsid w:val="00B91B2D"/>
    <w:rsid w:val="00B9280D"/>
    <w:rsid w:val="00B92F4B"/>
    <w:rsid w:val="00BA0390"/>
    <w:rsid w:val="00BA18E3"/>
    <w:rsid w:val="00BA57DC"/>
    <w:rsid w:val="00BA5E6C"/>
    <w:rsid w:val="00BB02EE"/>
    <w:rsid w:val="00BB11A2"/>
    <w:rsid w:val="00BC4DC5"/>
    <w:rsid w:val="00BC5105"/>
    <w:rsid w:val="00BD4B0C"/>
    <w:rsid w:val="00BD7414"/>
    <w:rsid w:val="00C17A6E"/>
    <w:rsid w:val="00C26E87"/>
    <w:rsid w:val="00C43D3D"/>
    <w:rsid w:val="00C520A9"/>
    <w:rsid w:val="00C529BA"/>
    <w:rsid w:val="00C55684"/>
    <w:rsid w:val="00C60F71"/>
    <w:rsid w:val="00C70A9F"/>
    <w:rsid w:val="00C743FF"/>
    <w:rsid w:val="00C75580"/>
    <w:rsid w:val="00C844D8"/>
    <w:rsid w:val="00C97E31"/>
    <w:rsid w:val="00CA3663"/>
    <w:rsid w:val="00CB30A0"/>
    <w:rsid w:val="00CB3708"/>
    <w:rsid w:val="00CB3DD7"/>
    <w:rsid w:val="00CC30C4"/>
    <w:rsid w:val="00D143D9"/>
    <w:rsid w:val="00D16A4F"/>
    <w:rsid w:val="00D27F96"/>
    <w:rsid w:val="00D32C40"/>
    <w:rsid w:val="00D42B38"/>
    <w:rsid w:val="00D54AE5"/>
    <w:rsid w:val="00D57328"/>
    <w:rsid w:val="00D7247B"/>
    <w:rsid w:val="00D73AC6"/>
    <w:rsid w:val="00D829B0"/>
    <w:rsid w:val="00D85FC6"/>
    <w:rsid w:val="00D92412"/>
    <w:rsid w:val="00DA1730"/>
    <w:rsid w:val="00DA3893"/>
    <w:rsid w:val="00DB0200"/>
    <w:rsid w:val="00DC2727"/>
    <w:rsid w:val="00DD090E"/>
    <w:rsid w:val="00E04770"/>
    <w:rsid w:val="00E05865"/>
    <w:rsid w:val="00E113F5"/>
    <w:rsid w:val="00E1770C"/>
    <w:rsid w:val="00E2029D"/>
    <w:rsid w:val="00E26EF4"/>
    <w:rsid w:val="00E27901"/>
    <w:rsid w:val="00E36350"/>
    <w:rsid w:val="00E40AAD"/>
    <w:rsid w:val="00E513B6"/>
    <w:rsid w:val="00E51DD9"/>
    <w:rsid w:val="00E52957"/>
    <w:rsid w:val="00E6238E"/>
    <w:rsid w:val="00E63A77"/>
    <w:rsid w:val="00E84AD8"/>
    <w:rsid w:val="00E93B7D"/>
    <w:rsid w:val="00EA2981"/>
    <w:rsid w:val="00EA642D"/>
    <w:rsid w:val="00EB460E"/>
    <w:rsid w:val="00EB475F"/>
    <w:rsid w:val="00EB7629"/>
    <w:rsid w:val="00EC2A34"/>
    <w:rsid w:val="00EF6906"/>
    <w:rsid w:val="00F00DC0"/>
    <w:rsid w:val="00F07EF5"/>
    <w:rsid w:val="00F155BD"/>
    <w:rsid w:val="00F2405E"/>
    <w:rsid w:val="00F26A1E"/>
    <w:rsid w:val="00F3094F"/>
    <w:rsid w:val="00F409FB"/>
    <w:rsid w:val="00F50FBD"/>
    <w:rsid w:val="00F608C3"/>
    <w:rsid w:val="00F62606"/>
    <w:rsid w:val="00F743B4"/>
    <w:rsid w:val="00F90933"/>
    <w:rsid w:val="00F922D8"/>
    <w:rsid w:val="00F94DA3"/>
    <w:rsid w:val="00F979EA"/>
    <w:rsid w:val="00F97B0E"/>
    <w:rsid w:val="00FA0124"/>
    <w:rsid w:val="00FB1691"/>
    <w:rsid w:val="00FD283B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9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375C0D"/>
    <w:rPr>
      <w:color w:val="808080"/>
    </w:rPr>
  </w:style>
  <w:style w:type="character" w:styleId="CommentReference">
    <w:name w:val="annotation reference"/>
    <w:basedOn w:val="DefaultParagraphFont"/>
    <w:rsid w:val="00B92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F4B"/>
  </w:style>
  <w:style w:type="character" w:customStyle="1" w:styleId="CommentTextChar">
    <w:name w:val="Comment Text Char"/>
    <w:basedOn w:val="DefaultParagraphFont"/>
    <w:link w:val="CommentText"/>
    <w:rsid w:val="00B92F4B"/>
  </w:style>
  <w:style w:type="paragraph" w:styleId="CommentSubject">
    <w:name w:val="annotation subject"/>
    <w:basedOn w:val="CommentText"/>
    <w:next w:val="CommentText"/>
    <w:link w:val="CommentSubjectChar"/>
    <w:rsid w:val="00B9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F4B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213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DefaultParagraphFont"/>
    <w:rsid w:val="0021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9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FollowedHyperlink">
    <w:name w:val="FollowedHyperlink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375C0D"/>
    <w:rPr>
      <w:color w:val="808080"/>
    </w:rPr>
  </w:style>
  <w:style w:type="character" w:styleId="CommentReference">
    <w:name w:val="annotation reference"/>
    <w:basedOn w:val="DefaultParagraphFont"/>
    <w:rsid w:val="00B92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F4B"/>
  </w:style>
  <w:style w:type="character" w:customStyle="1" w:styleId="CommentTextChar">
    <w:name w:val="Comment Text Char"/>
    <w:basedOn w:val="DefaultParagraphFont"/>
    <w:link w:val="CommentText"/>
    <w:rsid w:val="00B92F4B"/>
  </w:style>
  <w:style w:type="paragraph" w:styleId="CommentSubject">
    <w:name w:val="annotation subject"/>
    <w:basedOn w:val="CommentText"/>
    <w:next w:val="CommentText"/>
    <w:link w:val="CommentSubjectChar"/>
    <w:rsid w:val="00B9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F4B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213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ser-generated">
    <w:name w:val="user-generated"/>
    <w:basedOn w:val="DefaultParagraphFont"/>
    <w:rsid w:val="0021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5HDSW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uraine.vanderjagt@wisconsin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9E07-06C4-42CD-B652-3C31D439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kasiem</dc:creator>
  <cp:lastModifiedBy>Jessica Jimenez</cp:lastModifiedBy>
  <cp:revision>3</cp:revision>
  <cp:lastPrinted>2018-01-18T19:45:00Z</cp:lastPrinted>
  <dcterms:created xsi:type="dcterms:W3CDTF">2018-03-15T19:21:00Z</dcterms:created>
  <dcterms:modified xsi:type="dcterms:W3CDTF">2018-03-15T19:22:00Z</dcterms:modified>
</cp:coreProperties>
</file>